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5B67FC">
        <w:trPr>
          <w:trHeight w:val="952"/>
        </w:trPr>
        <w:tc>
          <w:tcPr>
            <w:tcW w:w="8496" w:type="dxa"/>
            <w:gridSpan w:val="3"/>
          </w:tcPr>
          <w:p w:rsidR="005B67FC" w:rsidRDefault="005B67FC">
            <w:pPr>
              <w:pStyle w:val="TableParagraph"/>
              <w:spacing w:before="6" w:line="240" w:lineRule="auto"/>
              <w:ind w:left="0" w:firstLine="0"/>
              <w:rPr>
                <w:rFonts w:ascii="Times New Roman"/>
                <w:sz w:val="27"/>
              </w:rPr>
            </w:pPr>
            <w:bookmarkStart w:id="0" w:name="_GoBack"/>
            <w:bookmarkEnd w:id="0"/>
          </w:p>
          <w:p w:rsidR="005B67FC" w:rsidRDefault="00242F24">
            <w:pPr>
              <w:pStyle w:val="TableParagraph"/>
              <w:spacing w:line="240" w:lineRule="auto"/>
              <w:ind w:left="2227" w:right="2224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INÍCIO VACINAÇÃO COVID-19 EM MS</w:t>
            </w:r>
          </w:p>
        </w:tc>
      </w:tr>
      <w:tr w:rsidR="005B67FC">
        <w:trPr>
          <w:trHeight w:val="635"/>
        </w:trPr>
        <w:tc>
          <w:tcPr>
            <w:tcW w:w="2833" w:type="dxa"/>
            <w:shd w:val="clear" w:color="auto" w:fill="A8D08D"/>
          </w:tcPr>
          <w:p w:rsidR="005B67FC" w:rsidRDefault="00242F24">
            <w:pPr>
              <w:pStyle w:val="TableParagraph"/>
              <w:spacing w:line="314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TERÇA-FEIRA (19)</w:t>
            </w:r>
          </w:p>
        </w:tc>
        <w:tc>
          <w:tcPr>
            <w:tcW w:w="2830" w:type="dxa"/>
            <w:shd w:val="clear" w:color="auto" w:fill="FFD966"/>
          </w:tcPr>
          <w:p w:rsidR="005B67FC" w:rsidRDefault="00242F24">
            <w:pPr>
              <w:pStyle w:val="TableParagraph"/>
              <w:spacing w:line="314" w:lineRule="exact"/>
              <w:ind w:left="104" w:firstLine="0"/>
              <w:rPr>
                <w:sz w:val="26"/>
              </w:rPr>
            </w:pPr>
            <w:r>
              <w:rPr>
                <w:sz w:val="26"/>
              </w:rPr>
              <w:t>QUARTA-FEIRA (20)</w:t>
            </w:r>
          </w:p>
        </w:tc>
        <w:tc>
          <w:tcPr>
            <w:tcW w:w="2833" w:type="dxa"/>
            <w:shd w:val="clear" w:color="auto" w:fill="FF3A3A"/>
          </w:tcPr>
          <w:p w:rsidR="005B67FC" w:rsidRDefault="00242F24">
            <w:pPr>
              <w:pStyle w:val="TableParagraph"/>
              <w:spacing w:line="314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SEM INFORMAÇÃO*</w:t>
            </w:r>
          </w:p>
        </w:tc>
      </w:tr>
      <w:tr w:rsidR="005B67FC">
        <w:trPr>
          <w:trHeight w:val="12063"/>
        </w:trPr>
        <w:tc>
          <w:tcPr>
            <w:tcW w:w="2833" w:type="dxa"/>
          </w:tcPr>
          <w:p w:rsidR="005B67FC" w:rsidRDefault="005B67FC">
            <w:pPr>
              <w:pStyle w:val="TableParagraph"/>
              <w:spacing w:before="3" w:line="240" w:lineRule="auto"/>
              <w:ind w:left="0" w:firstLine="0"/>
              <w:rPr>
                <w:rFonts w:ascii="Times New Roman"/>
                <w:sz w:val="27"/>
              </w:rPr>
            </w:pP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hanging="138"/>
              <w:rPr>
                <w:sz w:val="26"/>
              </w:rPr>
            </w:pPr>
            <w:r>
              <w:rPr>
                <w:sz w:val="26"/>
              </w:rPr>
              <w:t>Água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Clara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Alcinópolis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Amambai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Anastácio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Anaurilândia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" w:line="240" w:lineRule="auto"/>
              <w:ind w:hanging="138"/>
              <w:rPr>
                <w:sz w:val="26"/>
              </w:rPr>
            </w:pPr>
            <w:r>
              <w:rPr>
                <w:sz w:val="26"/>
              </w:rPr>
              <w:t>Angélica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Antônio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João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Aparecida do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Taboado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Aral Moreira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Aquidauana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Bataguassu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Batayporã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Bela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Vista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/>
              <w:ind w:hanging="138"/>
              <w:rPr>
                <w:sz w:val="26"/>
              </w:rPr>
            </w:pPr>
            <w:r>
              <w:rPr>
                <w:sz w:val="26"/>
              </w:rPr>
              <w:t>Caarapó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Camapuã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Campo Grande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Cassilândia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3"/>
              <w:ind w:hanging="138"/>
              <w:rPr>
                <w:sz w:val="26"/>
              </w:rPr>
            </w:pPr>
            <w:r>
              <w:rPr>
                <w:sz w:val="26"/>
              </w:rPr>
              <w:t>Coronel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Sapucaia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Corumbá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Costa Rica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Coxim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Deodápolis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/>
              <w:ind w:hanging="138"/>
              <w:rPr>
                <w:sz w:val="26"/>
              </w:rPr>
            </w:pPr>
            <w:r>
              <w:rPr>
                <w:sz w:val="26"/>
              </w:rPr>
              <w:t>Dois Irmãos do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Buriti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Douradina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Dourados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Fátima do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Sul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Figueirão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Glória 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Dourados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Guia Lopes da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Laguna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Jaraguari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Jardim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Ladário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Maracaju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Naviraí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Nioaque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Nova Andradina</w:t>
            </w:r>
          </w:p>
          <w:p w:rsidR="005B67FC" w:rsidRDefault="00242F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301" w:lineRule="exact"/>
              <w:ind w:hanging="138"/>
              <w:rPr>
                <w:sz w:val="26"/>
              </w:rPr>
            </w:pPr>
            <w:r>
              <w:rPr>
                <w:sz w:val="26"/>
              </w:rPr>
              <w:t>Novo Horizonte do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Sul</w:t>
            </w:r>
          </w:p>
        </w:tc>
        <w:tc>
          <w:tcPr>
            <w:tcW w:w="2830" w:type="dxa"/>
          </w:tcPr>
          <w:p w:rsidR="005B67FC" w:rsidRDefault="005B67FC">
            <w:pPr>
              <w:pStyle w:val="TableParagraph"/>
              <w:spacing w:before="3" w:line="240" w:lineRule="auto"/>
              <w:ind w:left="0" w:firstLine="0"/>
              <w:rPr>
                <w:rFonts w:ascii="Times New Roman"/>
                <w:sz w:val="27"/>
              </w:rPr>
            </w:pP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40" w:lineRule="auto"/>
              <w:ind w:hanging="138"/>
              <w:rPr>
                <w:sz w:val="26"/>
              </w:rPr>
            </w:pPr>
            <w:r>
              <w:rPr>
                <w:sz w:val="26"/>
              </w:rPr>
              <w:t>Bodoquena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Bonito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Brasilândia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Caracol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Chapadão do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Sul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2" w:line="240" w:lineRule="auto"/>
              <w:ind w:hanging="138"/>
              <w:rPr>
                <w:sz w:val="26"/>
              </w:rPr>
            </w:pPr>
            <w:r>
              <w:rPr>
                <w:sz w:val="26"/>
              </w:rPr>
              <w:t>Corguinho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Eldorado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Iguatemi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Itaporã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Itaquiraí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Ivinhema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Jateí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Laguna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Carapã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1"/>
              <w:ind w:hanging="138"/>
              <w:rPr>
                <w:sz w:val="26"/>
              </w:rPr>
            </w:pPr>
            <w:r>
              <w:rPr>
                <w:sz w:val="26"/>
              </w:rPr>
              <w:t>Miranda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Mundo Novo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Nova Alvorada do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Sul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Três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Lagoas</w:t>
            </w:r>
          </w:p>
          <w:p w:rsidR="005B67FC" w:rsidRDefault="00242F24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3" w:line="240" w:lineRule="auto"/>
              <w:ind w:hanging="138"/>
              <w:rPr>
                <w:sz w:val="26"/>
              </w:rPr>
            </w:pPr>
            <w:r>
              <w:rPr>
                <w:sz w:val="26"/>
              </w:rPr>
              <w:t>Vicentina</w:t>
            </w:r>
          </w:p>
        </w:tc>
        <w:tc>
          <w:tcPr>
            <w:tcW w:w="2833" w:type="dxa"/>
          </w:tcPr>
          <w:p w:rsidR="005B67FC" w:rsidRDefault="005B67FC">
            <w:pPr>
              <w:pStyle w:val="TableParagraph"/>
              <w:spacing w:before="3" w:line="240" w:lineRule="auto"/>
              <w:ind w:left="0" w:firstLine="0"/>
              <w:rPr>
                <w:rFonts w:ascii="Times New Roman"/>
                <w:sz w:val="27"/>
              </w:rPr>
            </w:pPr>
          </w:p>
          <w:p w:rsidR="005B67FC" w:rsidRDefault="00242F2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hanging="138"/>
              <w:rPr>
                <w:sz w:val="26"/>
              </w:rPr>
            </w:pPr>
            <w:r>
              <w:rPr>
                <w:sz w:val="26"/>
              </w:rPr>
              <w:t>Bandeirantes</w:t>
            </w:r>
          </w:p>
          <w:p w:rsidR="005B67FC" w:rsidRDefault="00242F2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Inocência</w:t>
            </w:r>
          </w:p>
          <w:p w:rsidR="005B67FC" w:rsidRDefault="00242F2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Japorã</w:t>
            </w:r>
          </w:p>
          <w:p w:rsidR="005B67FC" w:rsidRDefault="00242F2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Juti</w:t>
            </w:r>
          </w:p>
          <w:p w:rsidR="005B67FC" w:rsidRDefault="00242F2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Paranhos</w:t>
            </w:r>
          </w:p>
          <w:p w:rsidR="005B67FC" w:rsidRDefault="00242F2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2" w:line="240" w:lineRule="auto"/>
              <w:ind w:hanging="138"/>
              <w:rPr>
                <w:sz w:val="26"/>
              </w:rPr>
            </w:pPr>
            <w:r>
              <w:rPr>
                <w:sz w:val="26"/>
              </w:rPr>
              <w:t>Rio Verde de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MT</w:t>
            </w:r>
          </w:p>
          <w:p w:rsidR="005B67FC" w:rsidRDefault="00242F2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hanging="138"/>
              <w:rPr>
                <w:sz w:val="26"/>
              </w:rPr>
            </w:pPr>
            <w:r>
              <w:rPr>
                <w:sz w:val="26"/>
              </w:rPr>
              <w:t>Tacuru</w:t>
            </w:r>
          </w:p>
        </w:tc>
      </w:tr>
    </w:tbl>
    <w:p w:rsidR="005B67FC" w:rsidRDefault="005B67FC">
      <w:pPr>
        <w:rPr>
          <w:sz w:val="26"/>
        </w:rPr>
        <w:sectPr w:rsidR="005B67FC">
          <w:type w:val="continuous"/>
          <w:pgSz w:w="11910" w:h="16840"/>
          <w:pgMar w:top="140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5B67FC">
        <w:trPr>
          <w:trHeight w:val="5398"/>
        </w:trPr>
        <w:tc>
          <w:tcPr>
            <w:tcW w:w="2833" w:type="dxa"/>
          </w:tcPr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Paraíso das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Águas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Paranaíba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Pedro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Gomes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Ponta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Porã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Porto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Murtinho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Ribas do Rio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Pardo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Rio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Brilhante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Rio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Negro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hanging="138"/>
              <w:rPr>
                <w:sz w:val="26"/>
              </w:rPr>
            </w:pPr>
            <w:r>
              <w:rPr>
                <w:sz w:val="26"/>
              </w:rPr>
              <w:t>Rochedo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Santa Rita 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Pardo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São Gabriel 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Oeste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Selvíria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hanging="138"/>
              <w:rPr>
                <w:sz w:val="26"/>
              </w:rPr>
            </w:pPr>
            <w:r>
              <w:rPr>
                <w:sz w:val="26"/>
              </w:rPr>
              <w:t>Sete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Quedas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"/>
              <w:ind w:hanging="138"/>
              <w:rPr>
                <w:sz w:val="26"/>
              </w:rPr>
            </w:pPr>
            <w:r>
              <w:rPr>
                <w:sz w:val="26"/>
              </w:rPr>
              <w:t>Sidrolândia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Sonora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38"/>
              <w:rPr>
                <w:sz w:val="26"/>
              </w:rPr>
            </w:pPr>
            <w:r>
              <w:rPr>
                <w:sz w:val="26"/>
              </w:rPr>
              <w:t>Taquarussu</w:t>
            </w:r>
          </w:p>
          <w:p w:rsidR="005B67FC" w:rsidRDefault="00242F2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01" w:lineRule="exact"/>
              <w:ind w:hanging="138"/>
              <w:rPr>
                <w:sz w:val="26"/>
              </w:rPr>
            </w:pPr>
            <w:r>
              <w:rPr>
                <w:sz w:val="26"/>
              </w:rPr>
              <w:t>Terenos</w:t>
            </w:r>
          </w:p>
        </w:tc>
        <w:tc>
          <w:tcPr>
            <w:tcW w:w="2830" w:type="dxa"/>
          </w:tcPr>
          <w:p w:rsidR="005B67FC" w:rsidRDefault="005B67FC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</w:tcPr>
          <w:p w:rsidR="005B67FC" w:rsidRDefault="005B67FC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4"/>
              </w:rPr>
            </w:pPr>
          </w:p>
        </w:tc>
      </w:tr>
      <w:tr w:rsidR="005B67FC">
        <w:trPr>
          <w:trHeight w:val="316"/>
        </w:trPr>
        <w:tc>
          <w:tcPr>
            <w:tcW w:w="2833" w:type="dxa"/>
          </w:tcPr>
          <w:p w:rsidR="005B67FC" w:rsidRDefault="00242F24">
            <w:pPr>
              <w:pStyle w:val="TableParagraph"/>
              <w:spacing w:line="296" w:lineRule="exact"/>
              <w:ind w:left="107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TOTAL: 54 municípios</w:t>
            </w:r>
          </w:p>
        </w:tc>
        <w:tc>
          <w:tcPr>
            <w:tcW w:w="2830" w:type="dxa"/>
          </w:tcPr>
          <w:p w:rsidR="005B67FC" w:rsidRDefault="00242F24">
            <w:pPr>
              <w:pStyle w:val="TableParagraph"/>
              <w:spacing w:line="296" w:lineRule="exact"/>
              <w:ind w:left="104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TOTAL: 18 municípios</w:t>
            </w:r>
          </w:p>
        </w:tc>
        <w:tc>
          <w:tcPr>
            <w:tcW w:w="2833" w:type="dxa"/>
          </w:tcPr>
          <w:p w:rsidR="005B67FC" w:rsidRDefault="00242F24">
            <w:pPr>
              <w:pStyle w:val="TableParagraph"/>
              <w:spacing w:line="296" w:lineRule="exact"/>
              <w:ind w:left="107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TOTAL: 7 municípios</w:t>
            </w:r>
          </w:p>
        </w:tc>
      </w:tr>
    </w:tbl>
    <w:p w:rsidR="005B67FC" w:rsidRDefault="005B67FC">
      <w:pPr>
        <w:pStyle w:val="Corpodetexto"/>
        <w:rPr>
          <w:rFonts w:ascii="Times New Roman"/>
          <w:i w:val="0"/>
          <w:sz w:val="20"/>
        </w:rPr>
      </w:pPr>
    </w:p>
    <w:p w:rsidR="005B67FC" w:rsidRDefault="005B67FC">
      <w:pPr>
        <w:pStyle w:val="Corpodetexto"/>
        <w:spacing w:before="11"/>
        <w:rPr>
          <w:rFonts w:ascii="Times New Roman"/>
          <w:i w:val="0"/>
          <w:sz w:val="18"/>
        </w:rPr>
      </w:pPr>
    </w:p>
    <w:p w:rsidR="005B67FC" w:rsidRDefault="00242F24">
      <w:pPr>
        <w:pStyle w:val="Corpodetexto"/>
        <w:spacing w:line="254" w:lineRule="auto"/>
        <w:ind w:left="102" w:right="669"/>
      </w:pPr>
      <w:r>
        <w:t xml:space="preserve">*SEM INFORMAÇÕES: prefeitos e secretários de saúde não atenderam o telefone. Não há </w:t>
      </w:r>
      <w:r>
        <w:t>informações em jornais locais</w:t>
      </w:r>
    </w:p>
    <w:sectPr w:rsidR="005B67FC"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95E"/>
    <w:multiLevelType w:val="hybridMultilevel"/>
    <w:tmpl w:val="04B4E26E"/>
    <w:lvl w:ilvl="0" w:tplc="1A768574">
      <w:numFmt w:val="bullet"/>
      <w:lvlText w:val="-"/>
      <w:lvlJc w:val="left"/>
      <w:pPr>
        <w:ind w:left="241" w:hanging="137"/>
      </w:pPr>
      <w:rPr>
        <w:rFonts w:ascii="Carlito" w:eastAsia="Carlito" w:hAnsi="Carlito" w:cs="Carlito" w:hint="default"/>
        <w:w w:val="99"/>
        <w:sz w:val="26"/>
        <w:szCs w:val="26"/>
        <w:lang w:val="pt-PT" w:eastAsia="en-US" w:bidi="ar-SA"/>
      </w:rPr>
    </w:lvl>
    <w:lvl w:ilvl="1" w:tplc="26281B36">
      <w:numFmt w:val="bullet"/>
      <w:lvlText w:val="•"/>
      <w:lvlJc w:val="left"/>
      <w:pPr>
        <w:ind w:left="498" w:hanging="137"/>
      </w:pPr>
      <w:rPr>
        <w:rFonts w:hint="default"/>
        <w:lang w:val="pt-PT" w:eastAsia="en-US" w:bidi="ar-SA"/>
      </w:rPr>
    </w:lvl>
    <w:lvl w:ilvl="2" w:tplc="5DE21044">
      <w:numFmt w:val="bullet"/>
      <w:lvlText w:val="•"/>
      <w:lvlJc w:val="left"/>
      <w:pPr>
        <w:ind w:left="756" w:hanging="137"/>
      </w:pPr>
      <w:rPr>
        <w:rFonts w:hint="default"/>
        <w:lang w:val="pt-PT" w:eastAsia="en-US" w:bidi="ar-SA"/>
      </w:rPr>
    </w:lvl>
    <w:lvl w:ilvl="3" w:tplc="884AFBE4">
      <w:numFmt w:val="bullet"/>
      <w:lvlText w:val="•"/>
      <w:lvlJc w:val="left"/>
      <w:pPr>
        <w:ind w:left="1014" w:hanging="137"/>
      </w:pPr>
      <w:rPr>
        <w:rFonts w:hint="default"/>
        <w:lang w:val="pt-PT" w:eastAsia="en-US" w:bidi="ar-SA"/>
      </w:rPr>
    </w:lvl>
    <w:lvl w:ilvl="4" w:tplc="17126556">
      <w:numFmt w:val="bullet"/>
      <w:lvlText w:val="•"/>
      <w:lvlJc w:val="left"/>
      <w:pPr>
        <w:ind w:left="1272" w:hanging="137"/>
      </w:pPr>
      <w:rPr>
        <w:rFonts w:hint="default"/>
        <w:lang w:val="pt-PT" w:eastAsia="en-US" w:bidi="ar-SA"/>
      </w:rPr>
    </w:lvl>
    <w:lvl w:ilvl="5" w:tplc="276E1A84">
      <w:numFmt w:val="bullet"/>
      <w:lvlText w:val="•"/>
      <w:lvlJc w:val="left"/>
      <w:pPr>
        <w:ind w:left="1530" w:hanging="137"/>
      </w:pPr>
      <w:rPr>
        <w:rFonts w:hint="default"/>
        <w:lang w:val="pt-PT" w:eastAsia="en-US" w:bidi="ar-SA"/>
      </w:rPr>
    </w:lvl>
    <w:lvl w:ilvl="6" w:tplc="795AF28C">
      <w:numFmt w:val="bullet"/>
      <w:lvlText w:val="•"/>
      <w:lvlJc w:val="left"/>
      <w:pPr>
        <w:ind w:left="1788" w:hanging="137"/>
      </w:pPr>
      <w:rPr>
        <w:rFonts w:hint="default"/>
        <w:lang w:val="pt-PT" w:eastAsia="en-US" w:bidi="ar-SA"/>
      </w:rPr>
    </w:lvl>
    <w:lvl w:ilvl="7" w:tplc="AA8E90F6">
      <w:numFmt w:val="bullet"/>
      <w:lvlText w:val="•"/>
      <w:lvlJc w:val="left"/>
      <w:pPr>
        <w:ind w:left="2046" w:hanging="137"/>
      </w:pPr>
      <w:rPr>
        <w:rFonts w:hint="default"/>
        <w:lang w:val="pt-PT" w:eastAsia="en-US" w:bidi="ar-SA"/>
      </w:rPr>
    </w:lvl>
    <w:lvl w:ilvl="8" w:tplc="92BCE104">
      <w:numFmt w:val="bullet"/>
      <w:lvlText w:val="•"/>
      <w:lvlJc w:val="left"/>
      <w:pPr>
        <w:ind w:left="2304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CF67135"/>
    <w:multiLevelType w:val="hybridMultilevel"/>
    <w:tmpl w:val="96E666D2"/>
    <w:lvl w:ilvl="0" w:tplc="208C15CA">
      <w:numFmt w:val="bullet"/>
      <w:lvlText w:val="-"/>
      <w:lvlJc w:val="left"/>
      <w:pPr>
        <w:ind w:left="244" w:hanging="137"/>
      </w:pPr>
      <w:rPr>
        <w:rFonts w:ascii="Carlito" w:eastAsia="Carlito" w:hAnsi="Carlito" w:cs="Carlito" w:hint="default"/>
        <w:w w:val="99"/>
        <w:sz w:val="26"/>
        <w:szCs w:val="26"/>
        <w:lang w:val="pt-PT" w:eastAsia="en-US" w:bidi="ar-SA"/>
      </w:rPr>
    </w:lvl>
    <w:lvl w:ilvl="1" w:tplc="63CAD19C">
      <w:numFmt w:val="bullet"/>
      <w:lvlText w:val="•"/>
      <w:lvlJc w:val="left"/>
      <w:pPr>
        <w:ind w:left="498" w:hanging="137"/>
      </w:pPr>
      <w:rPr>
        <w:rFonts w:hint="default"/>
        <w:lang w:val="pt-PT" w:eastAsia="en-US" w:bidi="ar-SA"/>
      </w:rPr>
    </w:lvl>
    <w:lvl w:ilvl="2" w:tplc="DEF4FA18">
      <w:numFmt w:val="bullet"/>
      <w:lvlText w:val="•"/>
      <w:lvlJc w:val="left"/>
      <w:pPr>
        <w:ind w:left="756" w:hanging="137"/>
      </w:pPr>
      <w:rPr>
        <w:rFonts w:hint="default"/>
        <w:lang w:val="pt-PT" w:eastAsia="en-US" w:bidi="ar-SA"/>
      </w:rPr>
    </w:lvl>
    <w:lvl w:ilvl="3" w:tplc="37B206E0">
      <w:numFmt w:val="bullet"/>
      <w:lvlText w:val="•"/>
      <w:lvlJc w:val="left"/>
      <w:pPr>
        <w:ind w:left="1014" w:hanging="137"/>
      </w:pPr>
      <w:rPr>
        <w:rFonts w:hint="default"/>
        <w:lang w:val="pt-PT" w:eastAsia="en-US" w:bidi="ar-SA"/>
      </w:rPr>
    </w:lvl>
    <w:lvl w:ilvl="4" w:tplc="1D20A07A">
      <w:numFmt w:val="bullet"/>
      <w:lvlText w:val="•"/>
      <w:lvlJc w:val="left"/>
      <w:pPr>
        <w:ind w:left="1273" w:hanging="137"/>
      </w:pPr>
      <w:rPr>
        <w:rFonts w:hint="default"/>
        <w:lang w:val="pt-PT" w:eastAsia="en-US" w:bidi="ar-SA"/>
      </w:rPr>
    </w:lvl>
    <w:lvl w:ilvl="5" w:tplc="F0AECD0A">
      <w:numFmt w:val="bullet"/>
      <w:lvlText w:val="•"/>
      <w:lvlJc w:val="left"/>
      <w:pPr>
        <w:ind w:left="1531" w:hanging="137"/>
      </w:pPr>
      <w:rPr>
        <w:rFonts w:hint="default"/>
        <w:lang w:val="pt-PT" w:eastAsia="en-US" w:bidi="ar-SA"/>
      </w:rPr>
    </w:lvl>
    <w:lvl w:ilvl="6" w:tplc="6FEADF88">
      <w:numFmt w:val="bullet"/>
      <w:lvlText w:val="•"/>
      <w:lvlJc w:val="left"/>
      <w:pPr>
        <w:ind w:left="1789" w:hanging="137"/>
      </w:pPr>
      <w:rPr>
        <w:rFonts w:hint="default"/>
        <w:lang w:val="pt-PT" w:eastAsia="en-US" w:bidi="ar-SA"/>
      </w:rPr>
    </w:lvl>
    <w:lvl w:ilvl="7" w:tplc="264C997C">
      <w:numFmt w:val="bullet"/>
      <w:lvlText w:val="•"/>
      <w:lvlJc w:val="left"/>
      <w:pPr>
        <w:ind w:left="2048" w:hanging="137"/>
      </w:pPr>
      <w:rPr>
        <w:rFonts w:hint="default"/>
        <w:lang w:val="pt-PT" w:eastAsia="en-US" w:bidi="ar-SA"/>
      </w:rPr>
    </w:lvl>
    <w:lvl w:ilvl="8" w:tplc="9A64701A">
      <w:numFmt w:val="bullet"/>
      <w:lvlText w:val="•"/>
      <w:lvlJc w:val="left"/>
      <w:pPr>
        <w:ind w:left="2306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50866E2C"/>
    <w:multiLevelType w:val="hybridMultilevel"/>
    <w:tmpl w:val="C35079F0"/>
    <w:lvl w:ilvl="0" w:tplc="7C24091C">
      <w:numFmt w:val="bullet"/>
      <w:lvlText w:val="-"/>
      <w:lvlJc w:val="left"/>
      <w:pPr>
        <w:ind w:left="244" w:hanging="137"/>
      </w:pPr>
      <w:rPr>
        <w:rFonts w:ascii="Carlito" w:eastAsia="Carlito" w:hAnsi="Carlito" w:cs="Carlito" w:hint="default"/>
        <w:w w:val="99"/>
        <w:sz w:val="26"/>
        <w:szCs w:val="26"/>
        <w:lang w:val="pt-PT" w:eastAsia="en-US" w:bidi="ar-SA"/>
      </w:rPr>
    </w:lvl>
    <w:lvl w:ilvl="1" w:tplc="EF74B9B4">
      <w:numFmt w:val="bullet"/>
      <w:lvlText w:val="•"/>
      <w:lvlJc w:val="left"/>
      <w:pPr>
        <w:ind w:left="498" w:hanging="137"/>
      </w:pPr>
      <w:rPr>
        <w:rFonts w:hint="default"/>
        <w:lang w:val="pt-PT" w:eastAsia="en-US" w:bidi="ar-SA"/>
      </w:rPr>
    </w:lvl>
    <w:lvl w:ilvl="2" w:tplc="A32087FC">
      <w:numFmt w:val="bullet"/>
      <w:lvlText w:val="•"/>
      <w:lvlJc w:val="left"/>
      <w:pPr>
        <w:ind w:left="756" w:hanging="137"/>
      </w:pPr>
      <w:rPr>
        <w:rFonts w:hint="default"/>
        <w:lang w:val="pt-PT" w:eastAsia="en-US" w:bidi="ar-SA"/>
      </w:rPr>
    </w:lvl>
    <w:lvl w:ilvl="3" w:tplc="5350935E">
      <w:numFmt w:val="bullet"/>
      <w:lvlText w:val="•"/>
      <w:lvlJc w:val="left"/>
      <w:pPr>
        <w:ind w:left="1014" w:hanging="137"/>
      </w:pPr>
      <w:rPr>
        <w:rFonts w:hint="default"/>
        <w:lang w:val="pt-PT" w:eastAsia="en-US" w:bidi="ar-SA"/>
      </w:rPr>
    </w:lvl>
    <w:lvl w:ilvl="4" w:tplc="288E5AF0">
      <w:numFmt w:val="bullet"/>
      <w:lvlText w:val="•"/>
      <w:lvlJc w:val="left"/>
      <w:pPr>
        <w:ind w:left="1273" w:hanging="137"/>
      </w:pPr>
      <w:rPr>
        <w:rFonts w:hint="default"/>
        <w:lang w:val="pt-PT" w:eastAsia="en-US" w:bidi="ar-SA"/>
      </w:rPr>
    </w:lvl>
    <w:lvl w:ilvl="5" w:tplc="2272D89E">
      <w:numFmt w:val="bullet"/>
      <w:lvlText w:val="•"/>
      <w:lvlJc w:val="left"/>
      <w:pPr>
        <w:ind w:left="1531" w:hanging="137"/>
      </w:pPr>
      <w:rPr>
        <w:rFonts w:hint="default"/>
        <w:lang w:val="pt-PT" w:eastAsia="en-US" w:bidi="ar-SA"/>
      </w:rPr>
    </w:lvl>
    <w:lvl w:ilvl="6" w:tplc="D2FA6EF6">
      <w:numFmt w:val="bullet"/>
      <w:lvlText w:val="•"/>
      <w:lvlJc w:val="left"/>
      <w:pPr>
        <w:ind w:left="1789" w:hanging="137"/>
      </w:pPr>
      <w:rPr>
        <w:rFonts w:hint="default"/>
        <w:lang w:val="pt-PT" w:eastAsia="en-US" w:bidi="ar-SA"/>
      </w:rPr>
    </w:lvl>
    <w:lvl w:ilvl="7" w:tplc="4444375A">
      <w:numFmt w:val="bullet"/>
      <w:lvlText w:val="•"/>
      <w:lvlJc w:val="left"/>
      <w:pPr>
        <w:ind w:left="2048" w:hanging="137"/>
      </w:pPr>
      <w:rPr>
        <w:rFonts w:hint="default"/>
        <w:lang w:val="pt-PT" w:eastAsia="en-US" w:bidi="ar-SA"/>
      </w:rPr>
    </w:lvl>
    <w:lvl w:ilvl="8" w:tplc="E7B47C2C">
      <w:numFmt w:val="bullet"/>
      <w:lvlText w:val="•"/>
      <w:lvlJc w:val="left"/>
      <w:pPr>
        <w:ind w:left="2306" w:hanging="137"/>
      </w:pPr>
      <w:rPr>
        <w:rFonts w:hint="default"/>
        <w:lang w:val="pt-PT" w:eastAsia="en-US" w:bidi="ar-SA"/>
      </w:rPr>
    </w:lvl>
  </w:abstractNum>
  <w:abstractNum w:abstractNumId="3" w15:restartNumberingAfterBreak="0">
    <w:nsid w:val="712C7D0C"/>
    <w:multiLevelType w:val="hybridMultilevel"/>
    <w:tmpl w:val="0D548D64"/>
    <w:lvl w:ilvl="0" w:tplc="ABD0D124">
      <w:numFmt w:val="bullet"/>
      <w:lvlText w:val="-"/>
      <w:lvlJc w:val="left"/>
      <w:pPr>
        <w:ind w:left="244" w:hanging="137"/>
      </w:pPr>
      <w:rPr>
        <w:rFonts w:ascii="Carlito" w:eastAsia="Carlito" w:hAnsi="Carlito" w:cs="Carlito" w:hint="default"/>
        <w:w w:val="99"/>
        <w:sz w:val="26"/>
        <w:szCs w:val="26"/>
        <w:lang w:val="pt-PT" w:eastAsia="en-US" w:bidi="ar-SA"/>
      </w:rPr>
    </w:lvl>
    <w:lvl w:ilvl="1" w:tplc="0E701D9A">
      <w:numFmt w:val="bullet"/>
      <w:lvlText w:val="•"/>
      <w:lvlJc w:val="left"/>
      <w:pPr>
        <w:ind w:left="498" w:hanging="137"/>
      </w:pPr>
      <w:rPr>
        <w:rFonts w:hint="default"/>
        <w:lang w:val="pt-PT" w:eastAsia="en-US" w:bidi="ar-SA"/>
      </w:rPr>
    </w:lvl>
    <w:lvl w:ilvl="2" w:tplc="1130E47C">
      <w:numFmt w:val="bullet"/>
      <w:lvlText w:val="•"/>
      <w:lvlJc w:val="left"/>
      <w:pPr>
        <w:ind w:left="756" w:hanging="137"/>
      </w:pPr>
      <w:rPr>
        <w:rFonts w:hint="default"/>
        <w:lang w:val="pt-PT" w:eastAsia="en-US" w:bidi="ar-SA"/>
      </w:rPr>
    </w:lvl>
    <w:lvl w:ilvl="3" w:tplc="1BA25B7C">
      <w:numFmt w:val="bullet"/>
      <w:lvlText w:val="•"/>
      <w:lvlJc w:val="left"/>
      <w:pPr>
        <w:ind w:left="1014" w:hanging="137"/>
      </w:pPr>
      <w:rPr>
        <w:rFonts w:hint="default"/>
        <w:lang w:val="pt-PT" w:eastAsia="en-US" w:bidi="ar-SA"/>
      </w:rPr>
    </w:lvl>
    <w:lvl w:ilvl="4" w:tplc="F744A29C">
      <w:numFmt w:val="bullet"/>
      <w:lvlText w:val="•"/>
      <w:lvlJc w:val="left"/>
      <w:pPr>
        <w:ind w:left="1273" w:hanging="137"/>
      </w:pPr>
      <w:rPr>
        <w:rFonts w:hint="default"/>
        <w:lang w:val="pt-PT" w:eastAsia="en-US" w:bidi="ar-SA"/>
      </w:rPr>
    </w:lvl>
    <w:lvl w:ilvl="5" w:tplc="E81E5892">
      <w:numFmt w:val="bullet"/>
      <w:lvlText w:val="•"/>
      <w:lvlJc w:val="left"/>
      <w:pPr>
        <w:ind w:left="1531" w:hanging="137"/>
      </w:pPr>
      <w:rPr>
        <w:rFonts w:hint="default"/>
        <w:lang w:val="pt-PT" w:eastAsia="en-US" w:bidi="ar-SA"/>
      </w:rPr>
    </w:lvl>
    <w:lvl w:ilvl="6" w:tplc="356238D8">
      <w:numFmt w:val="bullet"/>
      <w:lvlText w:val="•"/>
      <w:lvlJc w:val="left"/>
      <w:pPr>
        <w:ind w:left="1789" w:hanging="137"/>
      </w:pPr>
      <w:rPr>
        <w:rFonts w:hint="default"/>
        <w:lang w:val="pt-PT" w:eastAsia="en-US" w:bidi="ar-SA"/>
      </w:rPr>
    </w:lvl>
    <w:lvl w:ilvl="7" w:tplc="0FAEF100">
      <w:numFmt w:val="bullet"/>
      <w:lvlText w:val="•"/>
      <w:lvlJc w:val="left"/>
      <w:pPr>
        <w:ind w:left="2048" w:hanging="137"/>
      </w:pPr>
      <w:rPr>
        <w:rFonts w:hint="default"/>
        <w:lang w:val="pt-PT" w:eastAsia="en-US" w:bidi="ar-SA"/>
      </w:rPr>
    </w:lvl>
    <w:lvl w:ilvl="8" w:tplc="3A5C6D04">
      <w:numFmt w:val="bullet"/>
      <w:lvlText w:val="•"/>
      <w:lvlJc w:val="left"/>
      <w:pPr>
        <w:ind w:left="2306" w:hanging="13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FC"/>
    <w:rsid w:val="00242F24"/>
    <w:rsid w:val="005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2C9F5-1AF1-4DE0-BB06-74830CD5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7" w:lineRule="exact"/>
      <w:ind w:left="244" w:hanging="1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de Souza Brito Uzun</dc:creator>
  <cp:lastModifiedBy>Paulo Massaharu Yafusso</cp:lastModifiedBy>
  <cp:revision>2</cp:revision>
  <dcterms:created xsi:type="dcterms:W3CDTF">2021-01-19T23:42:00Z</dcterms:created>
  <dcterms:modified xsi:type="dcterms:W3CDTF">2021-01-19T23:42:00Z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