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54" w:rsidRPr="00617935" w:rsidRDefault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BREAFING – Leilão da Rota da Celulose:</w:t>
      </w:r>
    </w:p>
    <w:p w:rsidR="00BC0F54" w:rsidRPr="00617935" w:rsidRDefault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</w:p>
    <w:p w:rsidR="00BC0F54" w:rsidRPr="00617935" w:rsidRDefault="00BC0F54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- Leilão da “Rota da Celulose” será realizado no dia 6 de dezembro de 2024 na B3 (Bolsa de Valores do Brasil), que fica em São Paulo, na Rua XV de novembro, 275. O horário do certame será a partir das 10 horas (horário de Brasília). </w:t>
      </w:r>
    </w:p>
    <w:p w:rsidR="00BC0F54" w:rsidRPr="00617935" w:rsidRDefault="00BC0F54" w:rsidP="00BC0F54">
      <w:pPr>
        <w:rPr>
          <w:rFonts w:cstheme="minorHAnsi"/>
          <w:color w:val="000000" w:themeColor="text1"/>
          <w:sz w:val="24"/>
          <w:szCs w:val="24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- Concorrência pública tem como objetivo a concessão dos serviços públicos de recuperação, operação, manutenção, conservação, implantação de melhorias e ampliação de capacidade do sistema rodoviário composto pelos trechos das rodovias</w:t>
      </w:r>
      <w:r w:rsidR="00FA63BD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estaduais MS-040, MS-338 e MS-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395 e trechos das federais BR-262 e BR-267, totalizando 870,3 km de extensão pelo período de 30 anos.</w:t>
      </w:r>
    </w:p>
    <w:p w:rsidR="00BC0F54" w:rsidRPr="00617935" w:rsidRDefault="00BC0F54" w:rsidP="00BC0F54">
      <w:pPr>
        <w:rPr>
          <w:rFonts w:cstheme="minorHAnsi"/>
          <w:sz w:val="24"/>
          <w:szCs w:val="24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- Trecho: </w:t>
      </w:r>
      <w:r w:rsidRPr="00617935">
        <w:rPr>
          <w:rFonts w:cstheme="minorHAnsi"/>
          <w:sz w:val="24"/>
          <w:szCs w:val="24"/>
        </w:rPr>
        <w:t>MS-040, de Campo Grande a Santa Rita do Pardo (226,3 Km); MS-338, que liga Santa Rita do Pardo e o entroncamento com a MS-395 (60,1 Km); e MS-395, de Bataguassu ao entroncamento com a MS-338 (7,7 Km); além da BR-262, ligando Campo Grande a Três Lagoas (328,2 Km) e BR-267, de Bataguassu a Nova Alvorada do Sul (248,1 Km).</w:t>
      </w:r>
    </w:p>
    <w:p w:rsidR="00BC0F54" w:rsidRPr="00617935" w:rsidRDefault="00BC0F54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sz w:val="24"/>
          <w:szCs w:val="24"/>
        </w:rPr>
        <w:t xml:space="preserve"> - 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As melhorias previstas atendem o volume de tráfego atual e o projetado para os próximos anos. Estão estimados R$ 9 bilhões em capital privado e 843 km em benfeitorias.</w:t>
      </w:r>
    </w:p>
    <w:p w:rsidR="00BC0F54" w:rsidRPr="00617935" w:rsidRDefault="00BC0F54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- </w:t>
      </w:r>
      <w:r w:rsidRPr="00617935">
        <w:rPr>
          <w:rFonts w:cstheme="minorHAnsi"/>
          <w:color w:val="212529"/>
          <w:sz w:val="24"/>
          <w:szCs w:val="24"/>
        </w:rPr>
        <w:t>Serão 135 km em duplicações, 457 km de acostamentos, 203 km em terceiras faixas, 12 km de marginais, implantação de 36 km em contornos de municípios, 112 dispositivos em nível e 4 dispositivos em desnível, 6 travessias sobre a linha férrea, 22 passagens de fauna, 16 passarelas, 3 postos de parada e descanso aos caminhoneiros.</w:t>
      </w:r>
    </w:p>
    <w:p w:rsidR="00137C3E" w:rsidRDefault="00BC0F54" w:rsidP="00137C3E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212529"/>
        </w:rPr>
      </w:pPr>
      <w:r w:rsidRPr="00617935">
        <w:rPr>
          <w:rFonts w:asciiTheme="minorHAnsi" w:hAnsiTheme="minorHAnsi" w:cstheme="minorHAnsi"/>
          <w:color w:val="212529"/>
        </w:rPr>
        <w:t>Os usuários terão os seguintes serviços disponíveis: 19 guinchos para socorro mecânico, 13 ambulâncias de atendimento e socorro médico, 7 veículos de inspeção de tráfego, 5 caminhões-pipa para combate a incêndios, 5 caminhões adaptados para apreensão de animais e desobstrução de pistas e 13 postos de atendimentos aos usuários com estacionamento, sanitários, telefones e área de descanso.</w:t>
      </w:r>
    </w:p>
    <w:p w:rsidR="00BC0F54" w:rsidRPr="00137C3E" w:rsidRDefault="00BC0F54" w:rsidP="00137C3E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212529"/>
        </w:rPr>
      </w:pPr>
      <w:r w:rsidRPr="00617935">
        <w:rPr>
          <w:rFonts w:asciiTheme="minorHAnsi" w:hAnsiTheme="minorHAnsi" w:cstheme="minorHAnsi"/>
          <w:color w:val="212529"/>
        </w:rPr>
        <w:t xml:space="preserve">- </w:t>
      </w:r>
      <w:r w:rsidRPr="00617935">
        <w:rPr>
          <w:rFonts w:asciiTheme="minorHAnsi" w:hAnsiTheme="minorHAnsi" w:cstheme="minorHAnsi"/>
          <w:color w:val="212529"/>
          <w:shd w:val="clear" w:color="auto" w:fill="FFFFFF"/>
        </w:rPr>
        <w:t>A concessão prevê o atendimento às diretrizes do programa Estrada Viva, do Governo do Estado, para preservação da fauna silvestre. Entre eles, a implantação de dispositivos de prevenção de acidentes como passagens de fauna, tela condutora, placas de alerta e lúdicas, controladores de velocidade bem como serviço de Resgate e Reabilitação de Fauna e ações de educação ambiental dos usuários e comunidade em geral.</w:t>
      </w:r>
    </w:p>
    <w:p w:rsidR="00B17292" w:rsidRPr="00617935" w:rsidRDefault="00B17292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- Importante passo para concessão, a União delegou ao Estado do Mato Grosso </w:t>
      </w:r>
      <w:r w:rsidR="008E4AF3">
        <w:rPr>
          <w:rFonts w:cstheme="minorHAnsi"/>
          <w:color w:val="212529"/>
          <w:sz w:val="24"/>
          <w:szCs w:val="24"/>
          <w:shd w:val="clear" w:color="auto" w:fill="FFFFFF"/>
        </w:rPr>
        <w:t>do</w:t>
      </w:r>
      <w:r w:rsidR="008E4AF3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Sul trechos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das BR-262 (328,2 km) e BR-267 (</w:t>
      </w:r>
      <w:r w:rsidRPr="00617935">
        <w:rPr>
          <w:rFonts w:cstheme="minorHAnsi"/>
          <w:color w:val="212529"/>
          <w:sz w:val="24"/>
          <w:szCs w:val="24"/>
        </w:rPr>
        <w:t xml:space="preserve">248,1). 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As duas rodovias federais compõem o projeto de concessão da Rota da Celulose e totalizam 576,3.</w:t>
      </w:r>
    </w:p>
    <w:p w:rsidR="00B17292" w:rsidRPr="00617935" w:rsidRDefault="00B17292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</w:p>
    <w:p w:rsidR="00B17292" w:rsidRPr="00617935" w:rsidRDefault="00B17292" w:rsidP="00B1729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lastRenderedPageBreak/>
        <w:t xml:space="preserve">- Mais detalhes sobre a abertura dos envelopes, edital e demais documentos podem entrar diretamente no site da: </w:t>
      </w:r>
      <w:hyperlink r:id="rId4" w:tgtFrame="_blank" w:history="1">
        <w:r w:rsidRPr="00617935">
          <w:rPr>
            <w:rStyle w:val="Hyperlink"/>
            <w:rFonts w:cstheme="minorHAnsi"/>
            <w:sz w:val="24"/>
            <w:szCs w:val="24"/>
            <w:u w:val="none"/>
          </w:rPr>
          <w:t>www.epe.segov.ms.gov.br</w:t>
        </w:r>
      </w:hyperlink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:rsidR="00DC7DDC" w:rsidRDefault="00DC7DDC" w:rsidP="00B17292">
      <w:pPr>
        <w:rPr>
          <w:rFonts w:ascii="Arial" w:hAnsi="Arial" w:cs="Arial"/>
          <w:color w:val="212529"/>
          <w:shd w:val="clear" w:color="auto" w:fill="FFFFFF"/>
        </w:rPr>
      </w:pPr>
    </w:p>
    <w:p w:rsidR="00DC7DDC" w:rsidRPr="00617935" w:rsidRDefault="00DC7DDC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Declaração do governador Eduardo Riedel:</w:t>
      </w:r>
    </w:p>
    <w:p w:rsidR="00DC7DDC" w:rsidRPr="00617935" w:rsidRDefault="00DC7DDC" w:rsidP="00B1729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“Trata-se de um grande projeto, onde conseguimos a delegação ao Estado de trechos da BR-262 e BR-267, para juntarmos às rodovias estaduais e assim formar um único lote, com 870 km que vai a leilão. Desta forma ficou atrativo e chamou a atenção do mercado, que está interessado em participar. Será um dos maiores projetos (rodoviários) do Brasil e com um modelo dinâmico e flexível, ou seja, se aumentar o fluxo de carros acima do previsto, poderão ter novos investimentos”</w:t>
      </w:r>
    </w:p>
    <w:p w:rsidR="001A11EC" w:rsidRPr="001A11EC" w:rsidRDefault="001A11EC" w:rsidP="00B17292">
      <w:pPr>
        <w:rPr>
          <w:rFonts w:ascii="Arial" w:hAnsi="Arial" w:cs="Arial"/>
          <w:b/>
          <w:color w:val="212529"/>
          <w:shd w:val="clear" w:color="auto" w:fill="FFFFFF"/>
        </w:rPr>
      </w:pPr>
    </w:p>
    <w:p w:rsidR="00B17292" w:rsidRPr="00617935" w:rsidRDefault="00B62E22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PERSONAGENS – ENTREVISTAS EM </w:t>
      </w:r>
      <w:bookmarkStart w:id="0" w:name="_GoBack"/>
      <w:bookmarkEnd w:id="0"/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VÍDEOS:</w:t>
      </w:r>
    </w:p>
    <w:p w:rsidR="00B62E22" w:rsidRPr="00617935" w:rsidRDefault="00B62E22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</w:p>
    <w:p w:rsidR="00B62E22" w:rsidRPr="00617935" w:rsidRDefault="00B62E22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João Luiz Marino (Ribas do Rio Pardo) – BR-262 (escritório comércio de bovinos)</w:t>
      </w:r>
    </w:p>
    <w:p w:rsidR="00B62E22" w:rsidRPr="00617935" w:rsidRDefault="00B62E22" w:rsidP="00B1729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“Moro há 30 anos na cidade, compramos uma fazenda aqui em 1981. O leilão desta rodovia (BR-262) vai melhorar 1000% p</w:t>
      </w:r>
      <w:r w:rsidR="00AA16F8" w:rsidRPr="00617935">
        <w:rPr>
          <w:rFonts w:cstheme="minorHAnsi"/>
          <w:color w:val="212529"/>
          <w:sz w:val="24"/>
          <w:szCs w:val="24"/>
          <w:shd w:val="clear" w:color="auto" w:fill="FFFFFF"/>
        </w:rPr>
        <w:t>a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ra gente, pois a gente viaja direto na rodovia </w:t>
      </w:r>
      <w:r w:rsidR="00AA16F8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para 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Campo Grande e Três Lagoas</w:t>
      </w:r>
      <w:r w:rsidR="00AA16F8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rumo a São Paulo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AA16F8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 e vai 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melhorar as condições, pois aumentou bastante o volume de carros</w:t>
      </w:r>
      <w:r w:rsidR="00AA16F8" w:rsidRPr="00617935">
        <w:rPr>
          <w:rFonts w:cstheme="minorHAnsi"/>
          <w:color w:val="212529"/>
          <w:sz w:val="24"/>
          <w:szCs w:val="24"/>
          <w:shd w:val="clear" w:color="auto" w:fill="FFFFFF"/>
        </w:rPr>
        <w:t>, o fluxo tá intenso”.</w:t>
      </w:r>
    </w:p>
    <w:p w:rsidR="00AA16F8" w:rsidRPr="00617935" w:rsidRDefault="00AA16F8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Rodrigo Sthefanello (Ribas do Rio Pardo) – BR-262 (empresário Loja de materiais para construção)</w:t>
      </w:r>
    </w:p>
    <w:p w:rsidR="00AA16F8" w:rsidRPr="00617935" w:rsidRDefault="00AA16F8" w:rsidP="00B1729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“Estamos vivendo este crescimento da cidade e estas mudanças na rodovia é uma necessidade, pois o trânsito está muito intenso, acredito que depois da concessão vai melhorar este fluxo nosso, </w:t>
      </w:r>
      <w:r w:rsidR="00F07879"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reduzir o tempo de viagem, </w:t>
      </w: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a tendência é até valorizar o nosso comércio que fica às margens da rodovia”. </w:t>
      </w:r>
    </w:p>
    <w:p w:rsidR="002A707D" w:rsidRPr="00617935" w:rsidRDefault="002A707D" w:rsidP="00B17292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César Francisco dos Santos (Três Lagoas) – BR-262 (caminhoneiro)</w:t>
      </w:r>
    </w:p>
    <w:p w:rsidR="002A707D" w:rsidRPr="00617935" w:rsidRDefault="00FA63BD" w:rsidP="00B17292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>“Trabalho aqui na região desde 2010, sou de Minas Gerais. Sempre faço este percurso carregando vergalhão. As rodovias realmente precisavam melhorar devido ao grande fluxo de caminhão, acaba acumulando trânsito e atrasando a viagem. Com este leilão e as melhorias que vão chegar vai desafogar bem o trânsito, fica mais seguro”.</w:t>
      </w:r>
    </w:p>
    <w:p w:rsidR="00B17292" w:rsidRPr="00617935" w:rsidRDefault="00FA63BD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b/>
          <w:color w:val="212529"/>
          <w:sz w:val="24"/>
          <w:szCs w:val="24"/>
          <w:shd w:val="clear" w:color="auto" w:fill="FFFFFF"/>
        </w:rPr>
        <w:t>Diego Lourenço (Três Lagoas) – BR-262 (caminhoneiro)</w:t>
      </w:r>
    </w:p>
    <w:p w:rsidR="00FA63BD" w:rsidRDefault="00FA63BD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7935">
        <w:rPr>
          <w:rFonts w:cstheme="minorHAnsi"/>
          <w:color w:val="212529"/>
          <w:sz w:val="24"/>
          <w:szCs w:val="24"/>
          <w:shd w:val="clear" w:color="auto" w:fill="FFFFFF"/>
        </w:rPr>
        <w:t xml:space="preserve">“Sou de Guaíra em São Paulo. Trabalho há dez anos rodando pelo Brasil, no MS já faço esta rota há cinco anos. </w:t>
      </w:r>
      <w:r w:rsidR="00FE7784" w:rsidRPr="00617935">
        <w:rPr>
          <w:rFonts w:cstheme="minorHAnsi"/>
          <w:color w:val="212529"/>
          <w:sz w:val="24"/>
          <w:szCs w:val="24"/>
          <w:shd w:val="clear" w:color="auto" w:fill="FFFFFF"/>
        </w:rPr>
        <w:t>Sobre as rodovias do Estado acredito que sempre se pode melhorar</w:t>
      </w:r>
      <w:r w:rsidR="00617935">
        <w:rPr>
          <w:rFonts w:cstheme="minorHAnsi"/>
          <w:color w:val="212529"/>
          <w:sz w:val="24"/>
          <w:szCs w:val="24"/>
          <w:shd w:val="clear" w:color="auto" w:fill="FFFFFF"/>
        </w:rPr>
        <w:t>. Com este leilão e concessão vai ajudar bastante e sobre o pedágio só pedimos que seja um preço justo e a</w:t>
      </w:r>
      <w:r w:rsidR="008E4AF3">
        <w:rPr>
          <w:rFonts w:cstheme="minorHAnsi"/>
          <w:color w:val="212529"/>
          <w:sz w:val="24"/>
          <w:szCs w:val="24"/>
          <w:shd w:val="clear" w:color="auto" w:fill="FFFFFF"/>
        </w:rPr>
        <w:t>cessível aos motoristas”.</w:t>
      </w:r>
    </w:p>
    <w:p w:rsidR="008E4AF3" w:rsidRDefault="008E4AF3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</w:p>
    <w:p w:rsidR="008E4AF3" w:rsidRDefault="008E4AF3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8E4AF3">
        <w:rPr>
          <w:rFonts w:cstheme="minorHAnsi"/>
          <w:b/>
          <w:color w:val="212529"/>
          <w:sz w:val="24"/>
          <w:szCs w:val="24"/>
          <w:shd w:val="clear" w:color="auto" w:fill="FFFFFF"/>
        </w:rPr>
        <w:lastRenderedPageBreak/>
        <w:t>Lucas Barbosa (Santa Rita do Pardo) – MS-040 (empresário materiais para construção)</w:t>
      </w:r>
    </w:p>
    <w:p w:rsidR="008E4AF3" w:rsidRDefault="008E4AF3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“Moro há 10 anos aqui na cidade. É importante para o município ter esta concessão na rodovia, ando bastante nela, se ela tiver mais bem cuidada vai ajudar bastante a todos, segurança ainda maior”.</w:t>
      </w:r>
    </w:p>
    <w:p w:rsidR="008E4AF3" w:rsidRDefault="008E4AF3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8E4AF3">
        <w:rPr>
          <w:rFonts w:cstheme="minorHAnsi"/>
          <w:b/>
          <w:color w:val="212529"/>
          <w:sz w:val="24"/>
          <w:szCs w:val="24"/>
          <w:shd w:val="clear" w:color="auto" w:fill="FFFFFF"/>
        </w:rPr>
        <w:t>Maria Isabel Godoy (Santa Rita do Pardo) – MS-040 (dona de hotel)</w:t>
      </w:r>
    </w:p>
    <w:p w:rsidR="008E4AF3" w:rsidRDefault="008E4AF3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“Estou na cidade há 13 anos e o hotel é bem tradicional de Santa Rita. Estas melhorias na rodovia principalmente por causa dos moradores em relação a segurança e também para quem vem de fora, porque vai trazer mais gente e movimento </w:t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>pra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nós”.</w:t>
      </w:r>
    </w:p>
    <w:p w:rsidR="00137C3E" w:rsidRDefault="00137C3E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137C3E">
        <w:rPr>
          <w:rFonts w:cstheme="minorHAnsi"/>
          <w:b/>
          <w:color w:val="212529"/>
          <w:sz w:val="24"/>
          <w:szCs w:val="24"/>
          <w:shd w:val="clear" w:color="auto" w:fill="FFFFFF"/>
        </w:rPr>
        <w:t>Maria José de Matos (Restaurante na MS-395)</w:t>
      </w:r>
    </w:p>
    <w:p w:rsidR="00137C3E" w:rsidRDefault="00137C3E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37C3E">
        <w:rPr>
          <w:rFonts w:cstheme="minorHAnsi"/>
          <w:color w:val="212529"/>
          <w:sz w:val="24"/>
          <w:szCs w:val="24"/>
          <w:shd w:val="clear" w:color="auto" w:fill="FFFFFF"/>
        </w:rPr>
        <w:t>“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Servimos aqui na beira da rodovia café, almoço e janta, temos um bom movimento, mas se chegar estas melhorias na </w:t>
      </w:r>
      <w:r w:rsidR="001F3A69">
        <w:rPr>
          <w:rFonts w:cstheme="minorHAnsi"/>
          <w:color w:val="212529"/>
          <w:sz w:val="24"/>
          <w:szCs w:val="24"/>
          <w:shd w:val="clear" w:color="auto" w:fill="FFFFFF"/>
        </w:rPr>
        <w:t>rodovia com certeza vai ajudar, pode melhorar mais. Meus clientes são os caminhoneiros e o pessoal perto da cidade (Bataguassu)”.</w:t>
      </w:r>
    </w:p>
    <w:p w:rsidR="001F3A69" w:rsidRDefault="001F3A69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EB43BE">
        <w:rPr>
          <w:rFonts w:cstheme="minorHAnsi"/>
          <w:b/>
          <w:color w:val="212529"/>
          <w:sz w:val="24"/>
          <w:szCs w:val="24"/>
          <w:shd w:val="clear" w:color="auto" w:fill="FFFFFF"/>
        </w:rPr>
        <w:t>Sabri</w:t>
      </w:r>
      <w:r w:rsidR="00EB43BE" w:rsidRPr="00EB43BE">
        <w:rPr>
          <w:rFonts w:cstheme="minorHAnsi"/>
          <w:b/>
          <w:color w:val="212529"/>
          <w:sz w:val="24"/>
          <w:szCs w:val="24"/>
          <w:shd w:val="clear" w:color="auto" w:fill="FFFFFF"/>
        </w:rPr>
        <w:t>na Almagro (Bataguassu) –</w:t>
      </w:r>
      <w:r w:rsidR="00EB43BE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 BR</w:t>
      </w:r>
      <w:r w:rsidR="00EB43BE" w:rsidRPr="00EB43BE">
        <w:rPr>
          <w:rFonts w:cstheme="minorHAnsi"/>
          <w:b/>
          <w:color w:val="212529"/>
          <w:sz w:val="24"/>
          <w:szCs w:val="24"/>
          <w:shd w:val="clear" w:color="auto" w:fill="FFFFFF"/>
        </w:rPr>
        <w:t>-267 (dona de oficina)</w:t>
      </w:r>
    </w:p>
    <w:p w:rsidR="00EB43BE" w:rsidRDefault="00EB43BE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color w:val="212529"/>
          <w:sz w:val="24"/>
          <w:szCs w:val="24"/>
          <w:shd w:val="clear" w:color="auto" w:fill="FFFFFF"/>
        </w:rPr>
        <w:t>“</w:t>
      </w:r>
      <w:r w:rsidRPr="00EB43BE">
        <w:rPr>
          <w:rFonts w:cstheme="minorHAnsi"/>
          <w:color w:val="212529"/>
          <w:sz w:val="24"/>
          <w:szCs w:val="24"/>
          <w:shd w:val="clear" w:color="auto" w:fill="FFFFFF"/>
        </w:rPr>
        <w:t xml:space="preserve">Estamos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aqui há um mês em Bataguassu, uma cidade bem acolhedora. Este leilão da rodovia vai melhor até como cidadã e empresária, pois vai melhorar o movimento do comércio também, pois ficamos ao lado da rodovia”. </w:t>
      </w:r>
    </w:p>
    <w:p w:rsidR="00EB43BE" w:rsidRDefault="00EB43BE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EB43BE">
        <w:rPr>
          <w:rFonts w:cstheme="minorHAnsi"/>
          <w:b/>
          <w:color w:val="212529"/>
          <w:sz w:val="24"/>
          <w:szCs w:val="24"/>
          <w:shd w:val="clear" w:color="auto" w:fill="FFFFFF"/>
        </w:rPr>
        <w:t>Nestor da Silva Justino (Bataguassu) – BR-267 (vendedor)</w:t>
      </w:r>
    </w:p>
    <w:p w:rsidR="00EB43BE" w:rsidRPr="00EB43BE" w:rsidRDefault="00EB43BE" w:rsidP="00BC0F54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EB43BE">
        <w:rPr>
          <w:rFonts w:cstheme="minorHAnsi"/>
          <w:color w:val="212529"/>
          <w:sz w:val="24"/>
          <w:szCs w:val="24"/>
          <w:shd w:val="clear" w:color="auto" w:fill="FFFFFF"/>
        </w:rPr>
        <w:t>“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O comércio aqui está excelente, se vier estas melhorias na rodovia vai ajudar muito, eu por exemplo sempre viajo no sentido Casa Verde a Nova Andradina, com movimento muito grande, pouca terceira faixa, se tiver duplicação vai ficar excelente”. </w:t>
      </w:r>
    </w:p>
    <w:p w:rsidR="008E4AF3" w:rsidRPr="008E4AF3" w:rsidRDefault="008E4AF3" w:rsidP="00BC0F54">
      <w:pPr>
        <w:rPr>
          <w:rFonts w:cstheme="minorHAnsi"/>
          <w:b/>
          <w:color w:val="212529"/>
          <w:sz w:val="24"/>
          <w:szCs w:val="24"/>
          <w:shd w:val="clear" w:color="auto" w:fill="FFFFFF"/>
        </w:rPr>
      </w:pPr>
    </w:p>
    <w:p w:rsidR="00BC0F54" w:rsidRPr="009A7B4C" w:rsidRDefault="00BC0F54" w:rsidP="00BC0F54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Theme="minorHAnsi" w:hAnsiTheme="minorHAnsi" w:cstheme="minorHAnsi"/>
          <w:color w:val="212529"/>
        </w:rPr>
      </w:pPr>
    </w:p>
    <w:p w:rsidR="00BC0F54" w:rsidRPr="009A7B4C" w:rsidRDefault="00BC0F54" w:rsidP="00BC0F54">
      <w:pPr>
        <w:rPr>
          <w:rFonts w:cstheme="minorHAnsi"/>
          <w:sz w:val="24"/>
          <w:szCs w:val="24"/>
        </w:rPr>
      </w:pPr>
    </w:p>
    <w:p w:rsidR="00BC0F54" w:rsidRDefault="00BC0F54" w:rsidP="00BC0F54">
      <w:pPr>
        <w:rPr>
          <w:rFonts w:ascii="Arial" w:hAnsi="Arial" w:cs="Arial"/>
          <w:color w:val="212529"/>
          <w:shd w:val="clear" w:color="auto" w:fill="FFFFFF"/>
        </w:rPr>
      </w:pPr>
    </w:p>
    <w:p w:rsidR="00BC0F54" w:rsidRDefault="00BC0F54" w:rsidP="00BC0F54">
      <w:pPr>
        <w:rPr>
          <w:rFonts w:ascii="Arial" w:hAnsi="Arial" w:cs="Arial"/>
          <w:color w:val="212529"/>
          <w:shd w:val="clear" w:color="auto" w:fill="FFFFFF"/>
        </w:rPr>
      </w:pPr>
    </w:p>
    <w:p w:rsidR="00BC0F54" w:rsidRDefault="00BC0F54" w:rsidP="00BC0F54">
      <w:pPr>
        <w:rPr>
          <w:rFonts w:ascii="Arial" w:hAnsi="Arial" w:cs="Arial"/>
          <w:color w:val="212529"/>
          <w:shd w:val="clear" w:color="auto" w:fill="FFFFFF"/>
        </w:rPr>
      </w:pPr>
    </w:p>
    <w:p w:rsidR="009A7B4C" w:rsidRDefault="009A7B4C">
      <w:r>
        <w:rPr>
          <w:rFonts w:ascii="Arial" w:hAnsi="Arial" w:cs="Arial"/>
          <w:color w:val="212529"/>
          <w:shd w:val="clear" w:color="auto" w:fill="FFFFFF"/>
        </w:rPr>
        <w:t>.</w:t>
      </w:r>
    </w:p>
    <w:sectPr w:rsidR="009A7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E6"/>
    <w:rsid w:val="000926F1"/>
    <w:rsid w:val="00137C3E"/>
    <w:rsid w:val="001A11EC"/>
    <w:rsid w:val="001F3A69"/>
    <w:rsid w:val="002229E6"/>
    <w:rsid w:val="002A707D"/>
    <w:rsid w:val="00304852"/>
    <w:rsid w:val="00617935"/>
    <w:rsid w:val="00674B0F"/>
    <w:rsid w:val="008E4AF3"/>
    <w:rsid w:val="00911AE6"/>
    <w:rsid w:val="009A7B4C"/>
    <w:rsid w:val="009C31E2"/>
    <w:rsid w:val="00AA16F8"/>
    <w:rsid w:val="00B17292"/>
    <w:rsid w:val="00B62E22"/>
    <w:rsid w:val="00BC0F54"/>
    <w:rsid w:val="00D71C5F"/>
    <w:rsid w:val="00DC7DDC"/>
    <w:rsid w:val="00EB43BE"/>
    <w:rsid w:val="00F07879"/>
    <w:rsid w:val="00F559BD"/>
    <w:rsid w:val="00FA63BD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B448"/>
  <w15:chartTrackingRefBased/>
  <w15:docId w15:val="{AAE18100-B53F-4007-9AEC-B14F4E31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7B4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A7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e.segov.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Gomes da Rocha</dc:creator>
  <cp:keywords/>
  <dc:description/>
  <cp:lastModifiedBy>Leonardo Gomes da Rocha</cp:lastModifiedBy>
  <cp:revision>13</cp:revision>
  <dcterms:created xsi:type="dcterms:W3CDTF">2024-11-25T20:01:00Z</dcterms:created>
  <dcterms:modified xsi:type="dcterms:W3CDTF">2024-11-28T14:53:00Z</dcterms:modified>
</cp:coreProperties>
</file>